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25360" w14:textId="77777777" w:rsidR="00572A81" w:rsidRPr="00572A81" w:rsidRDefault="00572A81" w:rsidP="00572A8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N 1</w:t>
      </w:r>
    </w:p>
    <w:p w14:paraId="1E757181" w14:textId="77777777" w:rsidR="00572A81" w:rsidRPr="00572A81" w:rsidRDefault="00572A81" w:rsidP="00572A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t>Форма раскрытия информации о ценах (тарифах) на работы (услуги) работы (услуги) субъектов естественных монополий, в отношении которых применяется государственное регулирование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________________________________________________________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(наименование субъекта естественной монополии)</w:t>
      </w:r>
    </w:p>
    <w:tbl>
      <w:tblPr>
        <w:tblW w:w="140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1930"/>
        <w:gridCol w:w="2699"/>
        <w:gridCol w:w="3214"/>
        <w:gridCol w:w="3950"/>
        <w:gridCol w:w="1912"/>
      </w:tblGrid>
      <w:tr w:rsidR="00481EC6" w:rsidRPr="00734FD4" w14:paraId="1F4B91B0" w14:textId="77777777" w:rsidTr="000D0DFD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901D5C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N п/п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C30E71" w14:textId="77777777" w:rsidR="000D0DFD" w:rsidRPr="00572A81" w:rsidRDefault="000D0DFD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Перечень работ (услуг) субъекта естественной монополии в сфере железнодорожных перевозок, тарифы (ставки сборов и платы) на которые регулируются государством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0DCB7C" w14:textId="77777777" w:rsidR="000D0DFD" w:rsidRPr="00572A81" w:rsidRDefault="000D0DFD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Реквизиты нормативного правового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устанавливающие соответствующие тарифы, сборы и плату </w:t>
            </w:r>
            <w:hyperlink r:id="rId4" w:anchor="/document/12186963/entry/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</w:t>
              </w:r>
            </w:hyperlink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6574F" w14:textId="6769CBA1" w:rsidR="000D0DFD" w:rsidRPr="000D0DFD" w:rsidRDefault="000D0DFD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0DFD">
              <w:rPr>
                <w:rFonts w:ascii="Times New Roman" w:hAnsi="Times New Roman"/>
                <w:color w:val="22272F"/>
                <w:sz w:val="24"/>
                <w:szCs w:val="24"/>
                <w:lang w:val="ru-RU"/>
              </w:rPr>
              <w:t>Реквизиты нормативного правого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определяющие индексацию тарифов, сборов и плату в текущем году</w:t>
            </w:r>
            <w:hyperlink r:id="rId5" w:anchor="/document/12186963/entry/1111" w:history="1">
              <w:r w:rsidRPr="000D0DFD">
                <w:rPr>
                  <w:rFonts w:ascii="Times New Roman" w:hAnsi="Times New Roman"/>
                  <w:color w:val="3272C0"/>
                  <w:sz w:val="24"/>
                  <w:szCs w:val="24"/>
                  <w:u w:val="single"/>
                  <w:lang w:val="ru-RU"/>
                </w:rPr>
                <w:t>*</w:t>
              </w:r>
            </w:hyperlink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423FE" w14:textId="06773419" w:rsidR="000D0DFD" w:rsidRPr="00572A81" w:rsidRDefault="000D0DFD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Тарифы (ставки сборов и платы), установленные в соответствии с нормативными правовыми и иными актами федерального органа исполнительной власти по регулированию естественных монополий, органов исполнительной власти субъектов Российской Федерации в области государственного регулирования тарифов </w:t>
            </w:r>
            <w:hyperlink r:id="rId6" w:anchor="/document/12186963/entry/1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*(1)</w:t>
              </w:r>
            </w:hyperlink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и сведения об их изменении </w:t>
            </w:r>
            <w:hyperlink r:id="rId7" w:anchor="/document/12186963/entry/11222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*(2)</w:t>
              </w:r>
            </w:hyperlink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25C036" w14:textId="77777777" w:rsidR="000D0DFD" w:rsidRPr="00572A81" w:rsidRDefault="000D0DFD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органа исполнительной власти, осуществляющего государственное регулирование</w:t>
            </w:r>
          </w:p>
        </w:tc>
      </w:tr>
      <w:tr w:rsidR="000D0DFD" w:rsidRPr="00572A81" w14:paraId="4DD12B2E" w14:textId="77777777" w:rsidTr="000D0DFD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20DE03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F1E118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5544E9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7390E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418DC4" w14:textId="42203C54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E859FD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481EC6" w:rsidRPr="00734FD4" w14:paraId="1CC208CA" w14:textId="77777777" w:rsidTr="000D0DFD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9BAAF" w14:textId="5EAE046C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B7E73" w14:textId="598FB92D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Пригородные пассажирские перевозки: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D10EC" w14:textId="77777777" w:rsidR="000D0DFD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Свердловская область</w:t>
            </w:r>
          </w:p>
          <w:p w14:paraId="49CEE86E" w14:textId="57E45A7E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Постановление Региональной энергетической комиссии Свердловской области от </w:t>
            </w:r>
            <w:r w:rsidR="00734F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  <w:r w:rsidR="00631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734F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.202</w:t>
            </w:r>
            <w:r w:rsidR="00734F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№ </w:t>
            </w:r>
            <w:r w:rsidR="00734F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="0063112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ПК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797F5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4CA11" w14:textId="20DB7EE9" w:rsidR="00734FD4" w:rsidRDefault="00734FD4" w:rsidP="00572A81">
            <w:pPr>
              <w:spacing w:after="0" w:line="240" w:lineRule="auto"/>
              <w:jc w:val="center"/>
              <w:rPr>
                <w:lang w:val="ru-RU"/>
              </w:rPr>
            </w:pPr>
            <w:hyperlink r:id="rId8" w:history="1">
              <w:r w:rsidRPr="00C84F68">
                <w:rPr>
                  <w:rStyle w:val="a3"/>
                </w:rPr>
                <w:t>https</w:t>
              </w:r>
              <w:r w:rsidRPr="00C84F68">
                <w:rPr>
                  <w:rStyle w:val="a3"/>
                  <w:lang w:val="ru-RU"/>
                </w:rPr>
                <w:t>://</w:t>
              </w:r>
              <w:proofErr w:type="spellStart"/>
              <w:r w:rsidRPr="00C84F68">
                <w:rPr>
                  <w:rStyle w:val="a3"/>
                </w:rPr>
                <w:t>rek</w:t>
              </w:r>
              <w:proofErr w:type="spellEnd"/>
              <w:r w:rsidRPr="00C84F68">
                <w:rPr>
                  <w:rStyle w:val="a3"/>
                  <w:lang w:val="ru-RU"/>
                </w:rPr>
                <w:t>.</w:t>
              </w:r>
              <w:proofErr w:type="spellStart"/>
              <w:r w:rsidRPr="00C84F68">
                <w:rPr>
                  <w:rStyle w:val="a3"/>
                </w:rPr>
                <w:t>midural</w:t>
              </w:r>
              <w:proofErr w:type="spellEnd"/>
              <w:r w:rsidRPr="00C84F68">
                <w:rPr>
                  <w:rStyle w:val="a3"/>
                  <w:lang w:val="ru-RU"/>
                </w:rPr>
                <w:t>.</w:t>
              </w:r>
              <w:proofErr w:type="spellStart"/>
              <w:r w:rsidRPr="00C84F68">
                <w:rPr>
                  <w:rStyle w:val="a3"/>
                </w:rPr>
                <w:t>ru</w:t>
              </w:r>
              <w:proofErr w:type="spellEnd"/>
              <w:r w:rsidRPr="00C84F68">
                <w:rPr>
                  <w:rStyle w:val="a3"/>
                  <w:lang w:val="ru-RU"/>
                </w:rPr>
                <w:t>/</w:t>
              </w:r>
              <w:r w:rsidRPr="00C84F68">
                <w:rPr>
                  <w:rStyle w:val="a3"/>
                </w:rPr>
                <w:t>document</w:t>
              </w:r>
              <w:r w:rsidRPr="00C84F68">
                <w:rPr>
                  <w:rStyle w:val="a3"/>
                  <w:lang w:val="ru-RU"/>
                </w:rPr>
                <w:t>/</w:t>
              </w:r>
              <w:r w:rsidRPr="00C84F68">
                <w:rPr>
                  <w:rStyle w:val="a3"/>
                </w:rPr>
                <w:t>category</w:t>
              </w:r>
              <w:r w:rsidRPr="00C84F68">
                <w:rPr>
                  <w:rStyle w:val="a3"/>
                  <w:lang w:val="ru-RU"/>
                </w:rPr>
                <w:t>/</w:t>
              </w:r>
            </w:hyperlink>
          </w:p>
          <w:p w14:paraId="56052653" w14:textId="77777777" w:rsidR="00481EC6" w:rsidRDefault="00734FD4" w:rsidP="00572A81">
            <w:pPr>
              <w:spacing w:after="0" w:line="240" w:lineRule="auto"/>
              <w:jc w:val="center"/>
            </w:pPr>
            <w:r w:rsidRPr="00734FD4">
              <w:rPr>
                <w:lang w:val="ru-RU"/>
              </w:rPr>
              <w:t>105#</w:t>
            </w:r>
            <w:r w:rsidRPr="00734FD4">
              <w:t>document</w:t>
            </w:r>
            <w:r w:rsidRPr="00734FD4">
              <w:rPr>
                <w:lang w:val="ru-RU"/>
              </w:rPr>
              <w:t>_</w:t>
            </w:r>
            <w:r w:rsidRPr="00734FD4">
              <w:t>list</w:t>
            </w:r>
          </w:p>
          <w:p w14:paraId="1B4D5D3C" w14:textId="66473D3C" w:rsidR="00734FD4" w:rsidRPr="00572A81" w:rsidRDefault="00734FD4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E885D" w14:textId="413A96EE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Региональная энергетическая комиссия Свердловской области</w:t>
            </w:r>
          </w:p>
        </w:tc>
      </w:tr>
      <w:tr w:rsidR="00481EC6" w:rsidRPr="00734FD4" w14:paraId="5CCE1673" w14:textId="77777777" w:rsidTr="000D0DFD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584AB" w14:textId="14ACF9B2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3.1.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F4FC3" w14:textId="596D3846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разовые (на одну поездку в одну сторону) </w:t>
            </w:r>
            <w:hyperlink r:id="rId9" w:anchor="/document/12186963/entry/11333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*(3)</w:t>
              </w:r>
            </w:hyperlink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3DC28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1CF15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24FB2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804D5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D0DFD" w:rsidRPr="000D0DFD" w14:paraId="6F5C6911" w14:textId="77777777" w:rsidTr="000D0DFD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16F08" w14:textId="1C5AECF9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D4751" w14:textId="2A98E3D8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абонементные (на несколько поездок) </w:t>
            </w:r>
            <w:hyperlink r:id="rId10" w:anchor="/document/12186963/entry/11444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*(4)</w:t>
              </w:r>
            </w:hyperlink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5DE39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AE47B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C303A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3107C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4EDC95D7" w14:textId="04AFB989" w:rsidR="00572A81" w:rsidRPr="00572A81" w:rsidRDefault="00734FD4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hyperlink r:id="rId11" w:anchor="/document/12180772/entry/1011" w:history="1">
        <w:r w:rsidR="00572A81"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11</w:t>
        </w:r>
      </w:hyperlink>
      <w:r w:rsidR="00572A81"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Стандартов раскрытия информации субъектами естественных монополий в сфере железнодорожных перевозок, утвержденных </w:t>
      </w:r>
      <w:hyperlink r:id="rId12" w:anchor="/document/12180772/entry/0" w:history="1">
        <w:r w:rsidR="00572A81"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="00572A81"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27.11.2010 N 939 (Собрание законодательства Российской Федерации, 2010, N 49, ст. 6517).</w:t>
      </w:r>
    </w:p>
    <w:p w14:paraId="7F6D3A95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*(2) Тарифы, сборы и плата устанавливаются в виде фиксированных (предельных) ценовых ставок тарифов, сборов и платы. Фиксированные (предельные) ставки тарифов, сборов и платы могут устанавливаться как в виде абсолютных значений, так и в виде индексов к действующему уровню тарифов, сборов и платы (</w:t>
      </w:r>
      <w:hyperlink r:id="rId13" w:anchor="/document/196053/entry/1009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9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Положения о государственном регулировании и контроле тарифов, сборов и платы в отношении работ (услуг) субъектов естественных монополий в сфере железнодорожных перевозок, утвержденного </w:t>
      </w:r>
      <w:hyperlink r:id="rId14" w:anchor="/document/196053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05.08.2009 N 643 (Собрание законодательства Российской Федерации, 2009, N 32, ст. 4051).</w:t>
      </w:r>
    </w:p>
    <w:p w14:paraId="1C6D7266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*(3) Исходя из решения органа исполнительной власти субъекта Российской Федерации, принятому в соответствии с </w:t>
      </w:r>
      <w:hyperlink r:id="rId15" w:anchor="/document/12163957/entry/100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Положением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 и о пределах такого регулирования и контроля, утвержденного </w:t>
      </w:r>
      <w:hyperlink r:id="rId16" w:anchor="/document/12163957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10.12.2008 N 950 "Собрание законодательства Российской Федерации, 2008, N 50, ст. 5971).</w:t>
      </w:r>
    </w:p>
    <w:p w14:paraId="2DCA67BB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*(4) Субъект естественной монополии указывает тарифы для каждого из вариантов абонементного тарифа.</w:t>
      </w:r>
    </w:p>
    <w:p w14:paraId="48FA3F02" w14:textId="77777777" w:rsidR="002D17FB" w:rsidRPr="00572A81" w:rsidRDefault="00734FD4">
      <w:pPr>
        <w:rPr>
          <w:lang w:val="ru-RU"/>
        </w:rPr>
      </w:pPr>
    </w:p>
    <w:sectPr w:rsidR="002D17FB" w:rsidRPr="00572A81" w:rsidSect="00572A81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81"/>
    <w:rsid w:val="000D0DFD"/>
    <w:rsid w:val="00214A6F"/>
    <w:rsid w:val="00481EC6"/>
    <w:rsid w:val="00572A81"/>
    <w:rsid w:val="00621EE0"/>
    <w:rsid w:val="0063112C"/>
    <w:rsid w:val="00734FD4"/>
    <w:rsid w:val="007A6979"/>
    <w:rsid w:val="00951F43"/>
    <w:rsid w:val="009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7F7F"/>
  <w15:chartTrackingRefBased/>
  <w15:docId w15:val="{E15B0F18-65A7-4F82-A009-21F8D158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3">
    <w:name w:val="s_3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unhideWhenUsed/>
    <w:rsid w:val="00621E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1EE0"/>
    <w:rPr>
      <w:color w:val="800080"/>
      <w:u w:val="single"/>
    </w:rPr>
  </w:style>
  <w:style w:type="character" w:customStyle="1" w:styleId="entry">
    <w:name w:val="entry"/>
    <w:basedOn w:val="a0"/>
    <w:rsid w:val="00621EE0"/>
  </w:style>
  <w:style w:type="paragraph" w:customStyle="1" w:styleId="s37">
    <w:name w:val="s_37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1">
    <w:name w:val="s_1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empty">
    <w:name w:val="empty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16">
    <w:name w:val="s_16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Unresolved Mention"/>
    <w:basedOn w:val="a0"/>
    <w:uiPriority w:val="99"/>
    <w:semiHidden/>
    <w:unhideWhenUsed/>
    <w:rsid w:val="00621E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8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4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0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7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9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k.midural.ru/document/category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Лунегова Н.В.</dc:creator>
  <cp:keywords/>
  <dc:description/>
  <cp:lastModifiedBy>Лунегова Н.В.</cp:lastModifiedBy>
  <cp:revision>8</cp:revision>
  <dcterms:created xsi:type="dcterms:W3CDTF">2021-12-09T13:02:00Z</dcterms:created>
  <dcterms:modified xsi:type="dcterms:W3CDTF">2023-04-10T04:51:00Z</dcterms:modified>
</cp:coreProperties>
</file>